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拟登使馆网站领事业务版块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  <w:t>海外申请护照在线预约系统使用指南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2017年5月2日起，在驻埃塞俄比亚使馆办理换发、补发护照等业务都需通过“海外申请护照在线预约系统”（http://ppt.mfa.gov.cn，以下简称“预约系统”）提前预约（因奔丧、探望危重病人、紧急就医等人道主义原因需紧急申办护照、旅行证等情况，在提供相关证明后仍可直接来使馆申请）。鉴于广大申请人对预约系统比较陌生，我馆以护照换发为例，制作了简单的使用指南，供大家参考。</w:t>
      </w:r>
      <w:bookmarkStart w:id="0" w:name="_GoBack"/>
      <w:bookmarkEnd w:id="0"/>
    </w:p>
    <w:p>
      <w:pPr>
        <w:numPr>
          <w:ilvl w:val="0"/>
          <w:numId w:val="1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换发护照需满足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以下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条件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1、申请人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具有中国国籍、持有中华人民共和国护照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有埃塞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居留许可（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绿色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ID）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2、申请人所持护照存在以下情况之一：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护照过期；护照有效期不足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年；护照签证页即将用完；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护照照片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容貌变化较大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3、申请人需准备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>白底深色衣服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头像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照片2张和相应电子版（规格：48X33mm；头部宽度为21-24mm，头部长度为28-33mm；数字照片文件须为JPEG格式，文件大小在30K到80K字节之间，不漏牙齿）、护照复印件、埃塞ID复印件、中国身份证复印件。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二、使用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eastAsia="zh-CN"/>
        </w:rPr>
        <w:t>电脑（不能用手机）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进入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http://ppt.mfa.gov.cn网址（建议用IE9及以上内核浏览器），点击红框中所示“开始申请预约”（如图1），进入申请界面。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3040" cy="2997835"/>
            <wp:effectExtent l="0" t="0" r="3810" b="12065"/>
            <wp:docPr id="1" name="图片 1" descr="登陆网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陆网址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（图1）</w:t>
      </w:r>
    </w:p>
    <w:p>
      <w:p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三、阅读申请界面相关说明，在“我已阅读并同意上述内容”前面的小方框打勾（如图2），然后点击“下一步”。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3909695"/>
            <wp:effectExtent l="0" t="0" r="6350" b="14605"/>
            <wp:docPr id="2" name="图片 2" descr="相关说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相关说明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（图2）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如图3，在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选择您所在的国家/地区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”项下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选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择“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埃塞俄比亚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“领区/所在地区”选择“全境”，“所在使领馆”选“驻埃塞俄比亚使馆（亚的斯亚贝巴）”，然后点击“确定”。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7960" cy="3281045"/>
            <wp:effectExtent l="0" t="0" r="8890" b="14605"/>
            <wp:docPr id="3" name="图片 3" descr="选择使领馆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选择使领馆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（图3）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五、点击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“确定”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后会出现15位数字档案号，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务必用笔抄下来或者用手机拍下来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。然后按要求选择“提示问题”、填写“问题答案”和“电子邮箱”（如图4），问题和邮箱也请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用笔抄下来或者用手机拍下来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，以便下次登录系统时使用。选择完后点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“下一步”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，进入个人信息界面。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3366135"/>
            <wp:effectExtent l="0" t="0" r="6350" b="5715"/>
            <wp:docPr id="4" name="图片 4" descr="4档案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档案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（图4）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个人信息界面后，按照提示要求填写自己的姓名，拼音会自动出来，但名字中有多音字比如“长”(拼音可能为CHANG或ZHANG),或有不同拼写比如“吕”（LV或LYU），要注意核对拼音需同旧护照拼写一致，申请人可根据具体情况修改。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性别、出生日期和出生地点也要按照旧护照上内容填写。补办因私护照填写完毕后选择“普通护照”（如图5）。新旧版普通护照样例见图6。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269865" cy="3333750"/>
            <wp:effectExtent l="0" t="0" r="6985" b="0"/>
            <wp:docPr id="5" name="图片 5" descr="5个人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个人信息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（图5）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851400" cy="2998470"/>
            <wp:effectExtent l="0" t="0" r="6350" b="11430"/>
            <wp:docPr id="6" name="图片 6" descr="私护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私护照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（图6）</w:t>
      </w:r>
    </w:p>
    <w:p>
      <w:p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七、选择“普通护照”后，同一页面下会出现下拉菜单（如图7），在“是否遗失或损毁处”点“否”，证件号码、签发地点、签发日期、有效期至要按照旧护照上内容填写，写完后点“下一步”。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1770" cy="3869055"/>
            <wp:effectExtent l="0" t="0" r="5080" b="17145"/>
            <wp:docPr id="7" name="图片 7" descr="6现持证件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现持证件情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（图7）</w:t>
      </w:r>
    </w:p>
    <w:p>
      <w:p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如图8，“国内居住地址”填写身份证上地址或出国前常住地址或家人所在地址，“联系人”填写国内或国外联系人，“联系电话”填写联系人的电话，“国外居住地址”可以写住址也可以写申请人所在项目部地址，不知道详细门牌号可以写XX公司XX项目部或XX市X区，“联系电话”填写个人在埃塞的联系电话，“职业及现工作单位名称”如实填写，若申请人所在项目属分包项目，要写明分包单位名称，“联系电话”填写公司联系电话，如果有绿色ID，“是否有有效外国居留或签证”项下选“是”，并填写一年期居留许可或ID，“是否加入外国籍”和“是否持有外国护照”请如实填写。如无相关内容可填写“无”，填好后点击“下一步”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230" cy="3780790"/>
            <wp:effectExtent l="0" t="0" r="7620" b="10160"/>
            <wp:docPr id="9" name="图片 9" descr="7住址和居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住址和居留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（图8）</w:t>
      </w:r>
    </w:p>
    <w:p>
      <w:pPr>
        <w:numPr>
          <w:ilvl w:val="0"/>
          <w:numId w:val="3"/>
        </w:numPr>
        <w:ind w:firstLine="640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如图9，点击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上传照片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上传证件照，电子照片文件须为JPEG格式，文件大小在30K到80K字节之间。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3675" cy="2324100"/>
            <wp:effectExtent l="0" t="0" r="3175" b="0"/>
            <wp:docPr id="10" name="图片 10" descr="8上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上传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（图9）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十、如图10，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上传成功后点击“保存”，稍等几秒钟后，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会提示保存成功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，然后点击“下一步”。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5873115"/>
            <wp:effectExtent l="0" t="0" r="6350" b="13335"/>
            <wp:docPr id="11" name="图片 11" descr="9保存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保存照片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（图10）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十一、如图11，如属因私护照换发业务，在“申请普通护照换发”前打勾，然后选择“下一步”。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230" cy="7246620"/>
            <wp:effectExtent l="0" t="0" r="7620" b="11430"/>
            <wp:docPr id="13" name="图片 13" descr="10换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0换发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（图11）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十二、如图12，附表信息请如实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完整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填写，如无相关内容可填写“无”，填好后点击“下一步”。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1770" cy="5030470"/>
            <wp:effectExtent l="0" t="0" r="5080" b="17780"/>
            <wp:docPr id="14" name="图片 14" descr="11附表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1附表信息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（图12）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十三、如图13，进入预览页面可看到填写的信息并进行修改，如无修改，点击“下一步”。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5018405"/>
            <wp:effectExtent l="0" t="0" r="6350" b="10795"/>
            <wp:docPr id="15" name="图片 15" descr="预览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预览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（图13）</w:t>
      </w:r>
    </w:p>
    <w:p>
      <w:pPr>
        <w:numPr>
          <w:ilvl w:val="0"/>
          <w:numId w:val="4"/>
        </w:num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如图14，如遇上传照片检测结果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扔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显示为不合格情况，也可以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继续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点击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下一步</w:t>
      </w:r>
      <w:r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”，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然后在预约日期携带纸质照片来使馆现场录入系统。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7960" cy="2368550"/>
            <wp:effectExtent l="0" t="0" r="8890" b="12700"/>
            <wp:docPr id="16" name="图片 16" descr="13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3照片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（图14）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十五、如图15，仔细阅读申请信息确认内容无误后，在“我确定申请表信息全部属实”前打勾，然后点击“进入预约”。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7325" cy="2510790"/>
            <wp:effectExtent l="0" t="0" r="9525" b="3810"/>
            <wp:docPr id="17" name="图片 17" descr="14进入预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4进入预约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（图15）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十六、如图16，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选择预约时间页面，可以点击红框日期，选择可预约来使馆办理业务日期。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70500" cy="5494020"/>
            <wp:effectExtent l="0" t="0" r="6350" b="11430"/>
            <wp:docPr id="18" name="图片 18" descr="15预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预约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（图16）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十七、如图17，弹出对话框后，点击红框中的“点击预约”，然后输入系统随机验证码，点击“确认”。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829810" cy="3763010"/>
            <wp:effectExtent l="0" t="0" r="8890" b="8890"/>
            <wp:docPr id="21" name="图片 21" descr="预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预约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753610" cy="3810635"/>
            <wp:effectExtent l="0" t="0" r="8890" b="18415"/>
            <wp:docPr id="22" name="图片 22" descr="预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预约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（图17）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十八、如图18，预约成功后，请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用笔抄下来或者用手机拍下来预约号码，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阅读须知后点击“下一步”。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230" cy="7275195"/>
            <wp:effectExtent l="0" t="0" r="7620" b="1905"/>
            <wp:docPr id="23" name="图片 23" descr="预约成功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预约成功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（图18）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十九、如图19，提示预约成功，然后选择“打印”将申请表打印出来一并带至使馆，至此完成预约。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230" cy="3806825"/>
            <wp:effectExtent l="0" t="0" r="7620" b="3175"/>
            <wp:docPr id="25" name="图片 25" descr="17预约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7预约成功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（图19）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269865" cy="5306060"/>
            <wp:effectExtent l="0" t="0" r="6985" b="8890"/>
            <wp:docPr id="24" name="图片 24" descr="17打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7打印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（图20）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二十、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本人在预约日期，携带打印的申请表（图20）、纸质照片2张、旧护照原件和复印件、埃塞绿色ID原件和复印件、国内身份证复印件在约定时间来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领事部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办理。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45C7"/>
    <w:multiLevelType w:val="singleLevel"/>
    <w:tmpl w:val="590745C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4A9F"/>
    <w:multiLevelType w:val="singleLevel"/>
    <w:tmpl w:val="59074A9F"/>
    <w:lvl w:ilvl="0" w:tentative="0">
      <w:start w:val="6"/>
      <w:numFmt w:val="chineseCounting"/>
      <w:suff w:val="nothing"/>
      <w:lvlText w:val="%1、"/>
      <w:lvlJc w:val="left"/>
    </w:lvl>
  </w:abstractNum>
  <w:abstractNum w:abstractNumId="2">
    <w:nsid w:val="590750B8"/>
    <w:multiLevelType w:val="singleLevel"/>
    <w:tmpl w:val="590750B8"/>
    <w:lvl w:ilvl="0" w:tentative="0">
      <w:start w:val="9"/>
      <w:numFmt w:val="chineseCounting"/>
      <w:suff w:val="nothing"/>
      <w:lvlText w:val="%1、"/>
      <w:lvlJc w:val="left"/>
    </w:lvl>
  </w:abstractNum>
  <w:abstractNum w:abstractNumId="3">
    <w:nsid w:val="59075476"/>
    <w:multiLevelType w:val="singleLevel"/>
    <w:tmpl w:val="59075476"/>
    <w:lvl w:ilvl="0" w:tentative="0">
      <w:start w:val="1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D0AD9"/>
    <w:rsid w:val="0239564C"/>
    <w:rsid w:val="03E13A5C"/>
    <w:rsid w:val="040D5929"/>
    <w:rsid w:val="04367A23"/>
    <w:rsid w:val="05644759"/>
    <w:rsid w:val="05B13933"/>
    <w:rsid w:val="09177724"/>
    <w:rsid w:val="0A601E18"/>
    <w:rsid w:val="0B117C18"/>
    <w:rsid w:val="0F7B1B85"/>
    <w:rsid w:val="10D84613"/>
    <w:rsid w:val="140666BA"/>
    <w:rsid w:val="1F07329C"/>
    <w:rsid w:val="21CC0D39"/>
    <w:rsid w:val="263D0AD9"/>
    <w:rsid w:val="26F42806"/>
    <w:rsid w:val="2F831C0B"/>
    <w:rsid w:val="2F966B49"/>
    <w:rsid w:val="304832C7"/>
    <w:rsid w:val="45512ADB"/>
    <w:rsid w:val="47CF70BA"/>
    <w:rsid w:val="49345B8A"/>
    <w:rsid w:val="4AF0434D"/>
    <w:rsid w:val="501D240C"/>
    <w:rsid w:val="53500EEC"/>
    <w:rsid w:val="58C83A30"/>
    <w:rsid w:val="5F4557B8"/>
    <w:rsid w:val="60C74B91"/>
    <w:rsid w:val="61446C03"/>
    <w:rsid w:val="62BB198C"/>
    <w:rsid w:val="62BE6D01"/>
    <w:rsid w:val="648B6411"/>
    <w:rsid w:val="65D303B7"/>
    <w:rsid w:val="695D7149"/>
    <w:rsid w:val="73544B5A"/>
    <w:rsid w:val="762F4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2017-05-01T13:39:00Z</dcterms:created>
  <dc:creator>ShiYongRen</dc:creator>
  <cp:lastModifiedBy>ShiYongRen</cp:lastModifiedBy>
  <cp:lastPrinted>2017-05-17T11:59:52Z</cp:lastPrinted>
  <dcterms:modified xsi:type="dcterms:W3CDTF">2017-05-17T12:01:47Z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